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B8670E" w:rsidRPr="00456988" w:rsidRDefault="00B8670E" w:rsidP="004F2B0D">
      <w:pPr>
        <w:spacing w:line="360" w:lineRule="auto"/>
        <w:jc w:val="center"/>
        <w:rPr>
          <w:rFonts w:cs="Ardakanian Mitra"/>
          <w:b/>
          <w:bCs/>
          <w:sz w:val="36"/>
          <w:szCs w:val="38"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4F2B0D" w:rsidRPr="004F2B0D">
        <w:rPr>
          <w:rFonts w:cs="B Titr"/>
          <w:b/>
          <w:bCs/>
          <w:sz w:val="40"/>
          <w:szCs w:val="40"/>
          <w:rtl/>
        </w:rPr>
        <w:t xml:space="preserve"> </w:t>
      </w:r>
      <w:r w:rsidR="004F2B0D" w:rsidRPr="004F2B0D">
        <w:rPr>
          <w:rFonts w:cs="B Titr"/>
          <w:b/>
          <w:bCs/>
          <w:sz w:val="48"/>
          <w:szCs w:val="48"/>
          <w:rtl/>
        </w:rPr>
        <w:t>معیارهای رد نمونه جهت بانک خون</w:t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4F2B0D" w:rsidRDefault="004F2B0D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4F2B0D" w:rsidRDefault="004F2B0D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4F2B0D" w:rsidRDefault="004F2B0D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3317EB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3317EB" w:rsidRPr="003317EB">
        <w:t xml:space="preserve"> </w:t>
      </w:r>
      <w:r w:rsidR="003317EB" w:rsidRPr="003317EB">
        <w:rPr>
          <w:rFonts w:cs="B Nazanin"/>
          <w:b/>
          <w:bCs/>
          <w:sz w:val="40"/>
          <w:szCs w:val="40"/>
        </w:rPr>
        <w:t>MD-LBB-19-WI-02</w:t>
      </w:r>
    </w:p>
    <w:p w:rsidR="0048667E" w:rsidRPr="001F46FF" w:rsidRDefault="0048667E" w:rsidP="004F2B0D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4F2B0D">
        <w:rPr>
          <w:rFonts w:cs="B Nazanin" w:hint="cs"/>
          <w:b/>
          <w:bCs/>
          <w:sz w:val="40"/>
          <w:szCs w:val="40"/>
          <w:rtl/>
        </w:rPr>
        <w:t>3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Default="009A38C8" w:rsidP="009A38C8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8B1EE7" w:rsidRPr="008B1EE7" w:rsidRDefault="008B1EE7" w:rsidP="008B1EE7">
      <w:pPr>
        <w:spacing w:line="360" w:lineRule="auto"/>
        <w:jc w:val="center"/>
        <w:rPr>
          <w:rFonts w:cs="B Titr"/>
          <w:b/>
          <w:bCs/>
          <w:sz w:val="40"/>
          <w:szCs w:val="40"/>
          <w:rtl/>
        </w:rPr>
      </w:pPr>
      <w:r w:rsidRPr="008B1EE7">
        <w:rPr>
          <w:rFonts w:cs="B Titr"/>
          <w:b/>
          <w:bCs/>
          <w:sz w:val="40"/>
          <w:szCs w:val="40"/>
          <w:rtl/>
        </w:rPr>
        <w:t>معیارهای رد نمونه جهت بانک خون</w:t>
      </w:r>
    </w:p>
    <w:p w:rsidR="008B1EE7" w:rsidRPr="00842CAC" w:rsidRDefault="008B1EE7" w:rsidP="008B1EE7">
      <w:pPr>
        <w:pStyle w:val="ListParagraph"/>
        <w:numPr>
          <w:ilvl w:val="0"/>
          <w:numId w:val="6"/>
        </w:numPr>
        <w:ind w:left="288"/>
        <w:jc w:val="both"/>
        <w:rPr>
          <w:rFonts w:cs="B Titr"/>
          <w:b/>
          <w:bCs/>
          <w:sz w:val="28"/>
          <w:szCs w:val="28"/>
          <w:rtl/>
        </w:rPr>
      </w:pPr>
      <w:r w:rsidRPr="00842CAC">
        <w:rPr>
          <w:rFonts w:cs="B Titr"/>
          <w:b/>
          <w:bCs/>
          <w:sz w:val="28"/>
          <w:szCs w:val="28"/>
          <w:rtl/>
        </w:rPr>
        <w:t>نمونه بدون لیبل یا لیبل ناقص یا ناخوانا</w:t>
      </w:r>
    </w:p>
    <w:p w:rsidR="00842CAC" w:rsidRDefault="008B1EE7" w:rsidP="00842CAC">
      <w:pPr>
        <w:pStyle w:val="ListParagraph"/>
        <w:numPr>
          <w:ilvl w:val="0"/>
          <w:numId w:val="6"/>
        </w:numPr>
        <w:ind w:left="288"/>
        <w:jc w:val="both"/>
        <w:rPr>
          <w:rFonts w:cs="B Titr"/>
          <w:b/>
          <w:bCs/>
          <w:sz w:val="28"/>
          <w:szCs w:val="28"/>
        </w:rPr>
      </w:pPr>
      <w:r w:rsidRPr="00842CAC">
        <w:rPr>
          <w:rFonts w:cs="B Titr"/>
          <w:b/>
          <w:bCs/>
          <w:sz w:val="28"/>
          <w:szCs w:val="28"/>
          <w:rtl/>
        </w:rPr>
        <w:t xml:space="preserve">نمونه کمتر از میزان مورد نیاز ( تقریباً 4 </w:t>
      </w:r>
      <w:r w:rsidRPr="00842CAC">
        <w:rPr>
          <w:rFonts w:cs="B Titr"/>
          <w:b/>
          <w:bCs/>
          <w:sz w:val="28"/>
          <w:szCs w:val="28"/>
        </w:rPr>
        <w:t>CC</w:t>
      </w:r>
      <w:r w:rsidRPr="00842CAC">
        <w:rPr>
          <w:rFonts w:cs="B Titr"/>
          <w:b/>
          <w:bCs/>
          <w:sz w:val="28"/>
          <w:szCs w:val="28"/>
          <w:rtl/>
        </w:rPr>
        <w:t>)</w:t>
      </w:r>
    </w:p>
    <w:p w:rsidR="008B1EE7" w:rsidRPr="00842CAC" w:rsidRDefault="00842CAC" w:rsidP="00842CAC">
      <w:pPr>
        <w:jc w:val="both"/>
        <w:rPr>
          <w:rFonts w:cs="B Titr"/>
          <w:b/>
          <w:bCs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*</w:t>
      </w:r>
      <w:r w:rsidR="00F8512D">
        <w:rPr>
          <w:rFonts w:cs="B Nazanin" w:hint="cs"/>
          <w:sz w:val="28"/>
          <w:szCs w:val="28"/>
          <w:rtl/>
        </w:rPr>
        <w:t xml:space="preserve">* </w:t>
      </w:r>
      <w:r w:rsidR="008B1EE7" w:rsidRPr="00842CAC">
        <w:rPr>
          <w:rFonts w:cs="B Nazanin"/>
          <w:sz w:val="28"/>
          <w:szCs w:val="28"/>
          <w:rtl/>
        </w:rPr>
        <w:t xml:space="preserve">برچسب  نمونه های خون بیمار باید دارای اطلاعات زیر باشد : </w:t>
      </w:r>
    </w:p>
    <w:p w:rsidR="008B1EE7" w:rsidRPr="008B1EE7" w:rsidRDefault="008B1EE7" w:rsidP="008B1EE7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  <w:r w:rsidRPr="008B1EE7">
        <w:rPr>
          <w:rFonts w:cs="B Nazanin"/>
          <w:sz w:val="28"/>
          <w:szCs w:val="28"/>
          <w:rtl/>
        </w:rPr>
        <w:t xml:space="preserve">نام ونام خانوادگی بیمار ، شمارۀ پذیرش ، تاریخ نمونه گیری ، نام بخش بستری ،نام فرد خون گیر </w:t>
      </w:r>
    </w:p>
    <w:p w:rsidR="008B1EE7" w:rsidRPr="008B1EE7" w:rsidRDefault="00F8512D" w:rsidP="008B1EE7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همچنین </w:t>
      </w:r>
      <w:r w:rsidR="008B1EE7" w:rsidRPr="008B1EE7">
        <w:rPr>
          <w:rFonts w:cs="B Nazanin"/>
          <w:sz w:val="28"/>
          <w:szCs w:val="28"/>
          <w:rtl/>
        </w:rPr>
        <w:t>برچسب</w:t>
      </w:r>
      <w:r>
        <w:rPr>
          <w:rFonts w:cs="B Nazanin" w:hint="cs"/>
          <w:sz w:val="28"/>
          <w:szCs w:val="28"/>
          <w:rtl/>
        </w:rPr>
        <w:t xml:space="preserve"> </w:t>
      </w:r>
      <w:r w:rsidR="008B1EE7" w:rsidRPr="008B1EE7">
        <w:rPr>
          <w:rFonts w:cs="B Nazanin"/>
          <w:sz w:val="28"/>
          <w:szCs w:val="28"/>
          <w:rtl/>
        </w:rPr>
        <w:t>ها باید خونا بوده و با جوهر پاک نشدنی نوشته شوند .</w:t>
      </w:r>
    </w:p>
    <w:p w:rsidR="008B1EE7" w:rsidRPr="008B1EE7" w:rsidRDefault="00F8512D" w:rsidP="008B1EE7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** </w:t>
      </w:r>
      <w:r w:rsidR="008B1EE7" w:rsidRPr="008B1EE7">
        <w:rPr>
          <w:rFonts w:cs="B Nazanin"/>
          <w:sz w:val="28"/>
          <w:szCs w:val="28"/>
          <w:rtl/>
        </w:rPr>
        <w:t xml:space="preserve">از نمونه های سرم همولیز نباید استفاده شود . چون این همولیز ممکن است از شناسایی همولیز ایجاد شده توسط واکنش </w:t>
      </w:r>
      <w:proofErr w:type="spellStart"/>
      <w:r w:rsidR="008B1EE7" w:rsidRPr="008B1EE7">
        <w:rPr>
          <w:rFonts w:cs="B Nazanin"/>
          <w:sz w:val="28"/>
          <w:szCs w:val="28"/>
        </w:rPr>
        <w:t>Ab</w:t>
      </w:r>
      <w:proofErr w:type="spellEnd"/>
      <w:r w:rsidR="008B1EE7" w:rsidRPr="008B1EE7">
        <w:rPr>
          <w:rFonts w:cs="B Nazanin"/>
          <w:sz w:val="28"/>
          <w:szCs w:val="28"/>
          <w:rtl/>
        </w:rPr>
        <w:t xml:space="preserve">  همولیتیک با </w:t>
      </w:r>
      <w:r w:rsidR="008B1EE7" w:rsidRPr="008B1EE7">
        <w:rPr>
          <w:rFonts w:cs="B Nazanin"/>
          <w:sz w:val="28"/>
          <w:szCs w:val="28"/>
        </w:rPr>
        <w:t xml:space="preserve">RBC </w:t>
      </w:r>
      <w:r w:rsidR="008B1EE7" w:rsidRPr="008B1EE7">
        <w:rPr>
          <w:rFonts w:cs="B Nazanin"/>
          <w:sz w:val="28"/>
          <w:szCs w:val="28"/>
          <w:rtl/>
        </w:rPr>
        <w:t xml:space="preserve"> جلوگیری کند .</w:t>
      </w:r>
    </w:p>
    <w:p w:rsidR="008B1EE7" w:rsidRPr="008B1EE7" w:rsidRDefault="008B1EE7" w:rsidP="008B1EE7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  <w:proofErr w:type="spellStart"/>
      <w:r w:rsidRPr="008B1EE7">
        <w:rPr>
          <w:rFonts w:cs="B Nazanin"/>
          <w:sz w:val="28"/>
          <w:szCs w:val="28"/>
        </w:rPr>
        <w:t>Ab</w:t>
      </w:r>
      <w:proofErr w:type="spellEnd"/>
      <w:r w:rsidRPr="008B1EE7">
        <w:rPr>
          <w:rFonts w:cs="B Nazanin"/>
          <w:sz w:val="28"/>
          <w:szCs w:val="28"/>
          <w:rtl/>
        </w:rPr>
        <w:t xml:space="preserve"> های قادر به ایجاد هولیز اختصاص به سیستم </w:t>
      </w:r>
      <w:r w:rsidRPr="008B1EE7">
        <w:rPr>
          <w:rFonts w:cs="B Nazanin"/>
          <w:sz w:val="28"/>
          <w:szCs w:val="28"/>
        </w:rPr>
        <w:t>ABO</w:t>
      </w:r>
      <w:r w:rsidRPr="008B1EE7">
        <w:rPr>
          <w:rFonts w:cs="B Nazanin"/>
          <w:sz w:val="28"/>
          <w:szCs w:val="28"/>
          <w:rtl/>
        </w:rPr>
        <w:t xml:space="preserve"> ، </w:t>
      </w:r>
      <w:r w:rsidRPr="008B1EE7">
        <w:rPr>
          <w:rFonts w:cs="B Nazanin"/>
          <w:sz w:val="28"/>
          <w:szCs w:val="28"/>
        </w:rPr>
        <w:t>P</w:t>
      </w:r>
      <w:r w:rsidRPr="008B1EE7">
        <w:rPr>
          <w:rFonts w:cs="B Nazanin"/>
          <w:sz w:val="28"/>
          <w:szCs w:val="28"/>
          <w:rtl/>
        </w:rPr>
        <w:t xml:space="preserve"> ، لوئیس و </w:t>
      </w:r>
      <w:r w:rsidRPr="008B1EE7">
        <w:rPr>
          <w:rFonts w:cs="B Nazanin" w:hint="cs"/>
          <w:sz w:val="28"/>
          <w:szCs w:val="28"/>
        </w:rPr>
        <w:t xml:space="preserve"> </w:t>
      </w:r>
      <w:r w:rsidRPr="008B1EE7">
        <w:rPr>
          <w:rFonts w:cs="B Nazanin"/>
          <w:sz w:val="28"/>
          <w:szCs w:val="28"/>
          <w:rtl/>
        </w:rPr>
        <w:t xml:space="preserve"> </w:t>
      </w:r>
      <w:r w:rsidRPr="008B1EE7">
        <w:rPr>
          <w:rFonts w:cs="B Nazanin"/>
          <w:sz w:val="28"/>
          <w:szCs w:val="28"/>
        </w:rPr>
        <w:t>Kidd</w:t>
      </w:r>
      <w:r w:rsidRPr="008B1EE7">
        <w:rPr>
          <w:rFonts w:cs="B Nazanin"/>
          <w:sz w:val="28"/>
          <w:szCs w:val="28"/>
          <w:rtl/>
        </w:rPr>
        <w:t xml:space="preserve"> </w:t>
      </w:r>
      <w:proofErr w:type="gramStart"/>
      <w:r w:rsidRPr="008B1EE7">
        <w:rPr>
          <w:rFonts w:cs="B Nazanin"/>
          <w:sz w:val="28"/>
          <w:szCs w:val="28"/>
          <w:rtl/>
        </w:rPr>
        <w:t>دارند .</w:t>
      </w:r>
      <w:proofErr w:type="gramEnd"/>
      <w:r w:rsidRPr="008B1EE7">
        <w:rPr>
          <w:rFonts w:cs="B Nazanin"/>
          <w:sz w:val="28"/>
          <w:szCs w:val="28"/>
          <w:rtl/>
        </w:rPr>
        <w:t xml:space="preserve"> همچنین نباید از سرمهای لیپمیک استفاده نمود .  </w:t>
      </w:r>
    </w:p>
    <w:p w:rsidR="008B1EE7" w:rsidRPr="00F8512D" w:rsidRDefault="008B1EE7" w:rsidP="008B1EE7">
      <w:pPr>
        <w:pStyle w:val="ListParagraph"/>
        <w:ind w:left="0"/>
        <w:jc w:val="both"/>
        <w:rPr>
          <w:rFonts w:cs="B Titr"/>
          <w:b/>
          <w:bCs/>
          <w:sz w:val="28"/>
          <w:szCs w:val="28"/>
          <w:rtl/>
        </w:rPr>
      </w:pPr>
      <w:r w:rsidRPr="00F8512D">
        <w:rPr>
          <w:rFonts w:cs="B Titr"/>
          <w:b/>
          <w:bCs/>
          <w:sz w:val="28"/>
          <w:szCs w:val="28"/>
          <w:rtl/>
        </w:rPr>
        <w:t>توجه :</w:t>
      </w:r>
    </w:p>
    <w:p w:rsidR="008B1EE7" w:rsidRPr="00F8512D" w:rsidRDefault="005F4ABF" w:rsidP="008B1EE7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** </w:t>
      </w:r>
      <w:r w:rsidR="008B1EE7" w:rsidRPr="00F8512D">
        <w:rPr>
          <w:rFonts w:cs="B Nazanin"/>
          <w:sz w:val="28"/>
          <w:szCs w:val="28"/>
          <w:rtl/>
        </w:rPr>
        <w:t xml:space="preserve">استفاده از پلاسما بدلیل نداشتن لخته های ریز نسبت به سرم ارجح است . </w:t>
      </w:r>
    </w:p>
    <w:p w:rsidR="008B1EE7" w:rsidRPr="005F4ABF" w:rsidRDefault="005F4ABF" w:rsidP="008B1EE7">
      <w:pPr>
        <w:pStyle w:val="ListParagraph"/>
        <w:ind w:left="0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** </w:t>
      </w:r>
      <w:r w:rsidR="008B1EE7" w:rsidRPr="005F4ABF">
        <w:rPr>
          <w:rFonts w:cs="B Nazanin"/>
          <w:b/>
          <w:bCs/>
          <w:sz w:val="28"/>
          <w:szCs w:val="28"/>
          <w:rtl/>
        </w:rPr>
        <w:t>نمونه هایی که در کراس</w:t>
      </w:r>
      <w:r w:rsidRPr="005F4ABF">
        <w:rPr>
          <w:rFonts w:cs="B Nazanin" w:hint="cs"/>
          <w:b/>
          <w:bCs/>
          <w:sz w:val="28"/>
          <w:szCs w:val="28"/>
          <w:rtl/>
        </w:rPr>
        <w:t xml:space="preserve"> </w:t>
      </w:r>
      <w:r w:rsidR="008B1EE7" w:rsidRPr="005F4ABF">
        <w:rPr>
          <w:rFonts w:cs="B Nazanin"/>
          <w:b/>
          <w:bCs/>
          <w:sz w:val="28"/>
          <w:szCs w:val="28"/>
          <w:rtl/>
        </w:rPr>
        <w:t>مچ استفاده می شوند نباید بیش از 3 روز قبل از تزریق خون جمع آوری شده باشند به شرطی که در خلال این 72 ساعت تزریق خون نداشته شده باشد ، استفاده از این نمونه خون بلامانع است .</w:t>
      </w:r>
    </w:p>
    <w:p w:rsidR="008B1EE7" w:rsidRPr="008B1EE7" w:rsidRDefault="008B1EE7" w:rsidP="008B1EE7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</w:p>
    <w:p w:rsidR="008B1EE7" w:rsidRDefault="008B1EE7" w:rsidP="008B1EE7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</w:p>
    <w:p w:rsidR="005F4ABF" w:rsidRDefault="005F4ABF" w:rsidP="008B1EE7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</w:p>
    <w:p w:rsidR="005F4ABF" w:rsidRDefault="005F4ABF" w:rsidP="008B1EE7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</w:p>
    <w:p w:rsidR="005F4ABF" w:rsidRDefault="005F4ABF" w:rsidP="008B1EE7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</w:p>
    <w:p w:rsidR="005F4ABF" w:rsidRPr="008B1EE7" w:rsidRDefault="005F4ABF" w:rsidP="008B1EE7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</w:p>
    <w:p w:rsidR="008B1EE7" w:rsidRPr="008B1EE7" w:rsidRDefault="008B1EE7" w:rsidP="008B1EE7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</w:p>
    <w:p w:rsidR="008B1EE7" w:rsidRPr="008B1EE7" w:rsidRDefault="008B1EE7" w:rsidP="008B1EE7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</w:p>
    <w:p w:rsidR="008B1EE7" w:rsidRPr="008B1EE7" w:rsidRDefault="008B1EE7" w:rsidP="008B1EE7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  <w:bookmarkStart w:id="0" w:name="_GoBack"/>
      <w:bookmarkEnd w:id="0"/>
    </w:p>
    <w:p w:rsidR="008B1EE7" w:rsidRDefault="008B1EE7" w:rsidP="00F907F7">
      <w:pPr>
        <w:jc w:val="both"/>
        <w:rPr>
          <w:rFonts w:cs="B Titr"/>
          <w:b/>
          <w:bCs/>
          <w:sz w:val="28"/>
          <w:szCs w:val="28"/>
          <w:rtl/>
        </w:rPr>
      </w:pPr>
      <w:r w:rsidRPr="00F907F7">
        <w:rPr>
          <w:rFonts w:cs="B Titr"/>
          <w:b/>
          <w:bCs/>
          <w:sz w:val="28"/>
          <w:szCs w:val="28"/>
          <w:rtl/>
        </w:rPr>
        <w:t xml:space="preserve">نوع نمونۀ ارسالی و میزان مورد نیاز آن جهت آماده سازی فرآورده های مختلف : </w:t>
      </w:r>
    </w:p>
    <w:p w:rsidR="00F907F7" w:rsidRPr="00F907F7" w:rsidRDefault="00F907F7" w:rsidP="00F907F7">
      <w:pPr>
        <w:jc w:val="both"/>
        <w:rPr>
          <w:rFonts w:cs="B Titr"/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2213"/>
        <w:gridCol w:w="7030"/>
      </w:tblGrid>
      <w:tr w:rsidR="008B1EE7" w:rsidRPr="008B1EE7" w:rsidTr="008B1EE7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EE7" w:rsidRPr="004F2B0D" w:rsidRDefault="008B1EE7" w:rsidP="004F2B0D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4F2B0D">
              <w:rPr>
                <w:rFonts w:cs="B Nazanin"/>
                <w:b/>
                <w:bCs/>
                <w:sz w:val="28"/>
                <w:szCs w:val="28"/>
                <w:rtl/>
              </w:rPr>
              <w:t>نوع فرآورده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EE7" w:rsidRPr="004F2B0D" w:rsidRDefault="008B1EE7" w:rsidP="004F2B0D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4F2B0D">
              <w:rPr>
                <w:rFonts w:cs="B Nazanin"/>
                <w:b/>
                <w:bCs/>
                <w:sz w:val="28"/>
                <w:szCs w:val="28"/>
                <w:rtl/>
              </w:rPr>
              <w:t>نوع و حجم نمونۀ ارسالی</w:t>
            </w:r>
          </w:p>
        </w:tc>
      </w:tr>
      <w:tr w:rsidR="008B1EE7" w:rsidRPr="008B1EE7" w:rsidTr="008B1EE7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EE7" w:rsidRPr="008B1EE7" w:rsidRDefault="008B1EE7" w:rsidP="008B1EE7">
            <w:pPr>
              <w:pStyle w:val="ListParagraph"/>
              <w:ind w:left="0"/>
              <w:jc w:val="both"/>
              <w:rPr>
                <w:rFonts w:cs="B Nazanin"/>
                <w:sz w:val="28"/>
                <w:szCs w:val="28"/>
              </w:rPr>
            </w:pPr>
            <w:r w:rsidRPr="008B1EE7">
              <w:rPr>
                <w:rFonts w:cs="B Nazanin"/>
                <w:sz w:val="28"/>
                <w:szCs w:val="28"/>
              </w:rPr>
              <w:t>P.C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EE7" w:rsidRPr="008B1EE7" w:rsidRDefault="008B1EE7" w:rsidP="008B1EE7">
            <w:pPr>
              <w:pStyle w:val="ListParagraph"/>
              <w:ind w:left="0"/>
              <w:jc w:val="both"/>
              <w:rPr>
                <w:rFonts w:cs="B Nazanin"/>
                <w:sz w:val="28"/>
                <w:szCs w:val="28"/>
              </w:rPr>
            </w:pPr>
            <w:r w:rsidRPr="008B1EE7">
              <w:rPr>
                <w:rFonts w:cs="B Nazanin"/>
                <w:sz w:val="28"/>
                <w:szCs w:val="28"/>
                <w:rtl/>
              </w:rPr>
              <w:t xml:space="preserve">نمونۀ لخته </w:t>
            </w:r>
            <w:r w:rsidRPr="008B1EE7">
              <w:rPr>
                <w:rFonts w:cs="B Nazanin"/>
                <w:sz w:val="28"/>
                <w:szCs w:val="28"/>
              </w:rPr>
              <w:t>CC</w:t>
            </w:r>
            <w:r w:rsidRPr="008B1EE7">
              <w:rPr>
                <w:rFonts w:cs="B Nazanin"/>
                <w:sz w:val="28"/>
                <w:szCs w:val="28"/>
                <w:rtl/>
              </w:rPr>
              <w:t xml:space="preserve">4 و نمونۀ </w:t>
            </w:r>
            <w:r w:rsidRPr="008B1EE7">
              <w:rPr>
                <w:rFonts w:cs="B Nazanin"/>
                <w:sz w:val="28"/>
                <w:szCs w:val="28"/>
              </w:rPr>
              <w:t>CBC CC</w:t>
            </w:r>
            <w:r w:rsidRPr="008B1EE7">
              <w:rPr>
                <w:rFonts w:cs="B Nazanin"/>
                <w:sz w:val="28"/>
                <w:szCs w:val="28"/>
                <w:rtl/>
              </w:rPr>
              <w:t xml:space="preserve"> 1.5</w:t>
            </w:r>
          </w:p>
        </w:tc>
      </w:tr>
      <w:tr w:rsidR="008B1EE7" w:rsidRPr="008B1EE7" w:rsidTr="008B1EE7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EE7" w:rsidRPr="008B1EE7" w:rsidRDefault="008B1EE7" w:rsidP="008B1EE7">
            <w:pPr>
              <w:pStyle w:val="ListParagraph"/>
              <w:ind w:left="0"/>
              <w:jc w:val="both"/>
              <w:rPr>
                <w:rFonts w:cs="B Nazanin"/>
                <w:sz w:val="28"/>
                <w:szCs w:val="28"/>
              </w:rPr>
            </w:pPr>
            <w:r w:rsidRPr="008B1EE7">
              <w:rPr>
                <w:rFonts w:cs="B Nazanin"/>
                <w:sz w:val="28"/>
                <w:szCs w:val="28"/>
              </w:rPr>
              <w:t>FFP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EE7" w:rsidRPr="008B1EE7" w:rsidRDefault="008B1EE7" w:rsidP="008B1EE7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8"/>
                <w:szCs w:val="28"/>
              </w:rPr>
            </w:pPr>
            <w:r w:rsidRPr="008B1EE7">
              <w:rPr>
                <w:rFonts w:cs="B Nazanin"/>
                <w:sz w:val="28"/>
                <w:szCs w:val="28"/>
                <w:rtl/>
              </w:rPr>
              <w:t xml:space="preserve">نمونۀ لخته </w:t>
            </w:r>
            <w:r w:rsidRPr="008B1EE7">
              <w:rPr>
                <w:rFonts w:cs="B Nazanin"/>
                <w:sz w:val="28"/>
                <w:szCs w:val="28"/>
              </w:rPr>
              <w:t>CC</w:t>
            </w:r>
            <w:r w:rsidRPr="008B1EE7">
              <w:rPr>
                <w:rFonts w:cs="B Nazanin"/>
                <w:sz w:val="28"/>
                <w:szCs w:val="28"/>
                <w:rtl/>
              </w:rPr>
              <w:t xml:space="preserve">4 و نمونۀ </w:t>
            </w:r>
            <w:r w:rsidRPr="008B1EE7">
              <w:rPr>
                <w:rFonts w:cs="B Nazanin"/>
                <w:sz w:val="28"/>
                <w:szCs w:val="28"/>
              </w:rPr>
              <w:t>CBC CC</w:t>
            </w:r>
            <w:r w:rsidRPr="008B1EE7">
              <w:rPr>
                <w:rFonts w:cs="B Nazanin"/>
                <w:sz w:val="28"/>
                <w:szCs w:val="28"/>
                <w:rtl/>
              </w:rPr>
              <w:t xml:space="preserve"> 1.5</w:t>
            </w:r>
          </w:p>
        </w:tc>
      </w:tr>
      <w:tr w:rsidR="008B1EE7" w:rsidRPr="008B1EE7" w:rsidTr="008B1EE7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EE7" w:rsidRPr="008B1EE7" w:rsidRDefault="008B1EE7" w:rsidP="008B1EE7">
            <w:pPr>
              <w:pStyle w:val="ListParagraph"/>
              <w:ind w:left="0"/>
              <w:jc w:val="both"/>
              <w:rPr>
                <w:rFonts w:cs="B Nazanin"/>
                <w:sz w:val="28"/>
                <w:szCs w:val="28"/>
              </w:rPr>
            </w:pPr>
            <w:r w:rsidRPr="008B1EE7">
              <w:rPr>
                <w:rFonts w:cs="B Nazanin"/>
                <w:sz w:val="28"/>
                <w:szCs w:val="28"/>
                <w:rtl/>
              </w:rPr>
              <w:t>خون کامل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EE7" w:rsidRPr="008B1EE7" w:rsidRDefault="008B1EE7" w:rsidP="008B1EE7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8"/>
                <w:szCs w:val="28"/>
              </w:rPr>
            </w:pPr>
            <w:r w:rsidRPr="008B1EE7">
              <w:rPr>
                <w:rFonts w:cs="B Nazanin"/>
                <w:sz w:val="28"/>
                <w:szCs w:val="28"/>
                <w:rtl/>
              </w:rPr>
              <w:t xml:space="preserve">نمونۀ لخته </w:t>
            </w:r>
            <w:r w:rsidRPr="008B1EE7">
              <w:rPr>
                <w:rFonts w:cs="B Nazanin"/>
                <w:sz w:val="28"/>
                <w:szCs w:val="28"/>
              </w:rPr>
              <w:t>CC</w:t>
            </w:r>
            <w:r w:rsidRPr="008B1EE7">
              <w:rPr>
                <w:rFonts w:cs="B Nazanin"/>
                <w:sz w:val="28"/>
                <w:szCs w:val="28"/>
                <w:rtl/>
              </w:rPr>
              <w:t xml:space="preserve">4 و نمونۀ </w:t>
            </w:r>
            <w:r w:rsidRPr="008B1EE7">
              <w:rPr>
                <w:rFonts w:cs="B Nazanin"/>
                <w:sz w:val="28"/>
                <w:szCs w:val="28"/>
              </w:rPr>
              <w:t>CBC CC</w:t>
            </w:r>
            <w:r w:rsidRPr="008B1EE7">
              <w:rPr>
                <w:rFonts w:cs="B Nazanin"/>
                <w:sz w:val="28"/>
                <w:szCs w:val="28"/>
                <w:rtl/>
              </w:rPr>
              <w:t xml:space="preserve"> 1.5</w:t>
            </w:r>
          </w:p>
        </w:tc>
      </w:tr>
      <w:tr w:rsidR="008B1EE7" w:rsidRPr="008B1EE7" w:rsidTr="008B1EE7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EE7" w:rsidRPr="008B1EE7" w:rsidRDefault="008B1EE7" w:rsidP="008B1EE7">
            <w:pPr>
              <w:pStyle w:val="ListParagraph"/>
              <w:ind w:left="0"/>
              <w:jc w:val="both"/>
              <w:rPr>
                <w:rFonts w:cs="B Nazanin"/>
                <w:sz w:val="28"/>
                <w:szCs w:val="28"/>
              </w:rPr>
            </w:pPr>
            <w:r w:rsidRPr="008B1EE7">
              <w:rPr>
                <w:rFonts w:cs="B Nazanin"/>
                <w:sz w:val="28"/>
                <w:szCs w:val="28"/>
                <w:rtl/>
              </w:rPr>
              <w:t>کرایو و پلاکت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EE7" w:rsidRPr="008B1EE7" w:rsidRDefault="008B1EE7" w:rsidP="008B1EE7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8"/>
                <w:szCs w:val="28"/>
              </w:rPr>
            </w:pPr>
            <w:r w:rsidRPr="008B1EE7">
              <w:rPr>
                <w:rFonts w:cs="B Nazanin"/>
                <w:sz w:val="28"/>
                <w:szCs w:val="28"/>
                <w:rtl/>
              </w:rPr>
              <w:t xml:space="preserve">نمونۀ </w:t>
            </w:r>
            <w:r w:rsidRPr="008B1EE7">
              <w:rPr>
                <w:rFonts w:cs="B Nazanin"/>
                <w:sz w:val="28"/>
                <w:szCs w:val="28"/>
              </w:rPr>
              <w:t>CBC CC</w:t>
            </w:r>
            <w:r w:rsidRPr="008B1EE7">
              <w:rPr>
                <w:rFonts w:cs="B Nazanin"/>
                <w:sz w:val="28"/>
                <w:szCs w:val="28"/>
                <w:rtl/>
              </w:rPr>
              <w:t xml:space="preserve"> 1.5</w:t>
            </w:r>
          </w:p>
        </w:tc>
      </w:tr>
    </w:tbl>
    <w:p w:rsidR="008B1EE7" w:rsidRPr="008B1EE7" w:rsidRDefault="00790E48" w:rsidP="008B1EE7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1.75pt;margin-top:298.2pt;width:206.4pt;height:89.55pt;z-index:251657216;mso-position-horizontal-relative:text;mso-position-vertical-relative:text" filled="f" stroked="f">
            <v:textbox style="mso-next-textbox:#_x0000_s1026">
              <w:txbxContent>
                <w:p w:rsidR="008B1EE7" w:rsidRDefault="008B1EE7" w:rsidP="008B1EE7">
                  <w:pPr>
                    <w:pStyle w:val="Heading2"/>
                    <w:jc w:val="center"/>
                    <w:rPr>
                      <w:rFonts w:cs="Titr"/>
                      <w:b w:val="0"/>
                      <w:bCs w:val="0"/>
                      <w:i/>
                      <w:iCs/>
                    </w:rPr>
                  </w:pPr>
                </w:p>
                <w:p w:rsidR="008B1EE7" w:rsidRDefault="008B1EE7" w:rsidP="008B1EE7">
                  <w:pPr>
                    <w:pStyle w:val="Heading2"/>
                    <w:jc w:val="center"/>
                    <w:rPr>
                      <w:rFonts w:cs="B Mitra"/>
                      <w:i/>
                      <w:iCs/>
                      <w:rtl/>
                    </w:rPr>
                  </w:pPr>
                </w:p>
                <w:p w:rsidR="008B1EE7" w:rsidRDefault="008B1EE7" w:rsidP="008B1EE7">
                  <w:pPr>
                    <w:jc w:val="center"/>
                    <w:rPr>
                      <w:rFonts w:cs="Titr"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cs="B Nazanin"/>
          <w:sz w:val="28"/>
          <w:szCs w:val="28"/>
          <w:rtl/>
        </w:rPr>
        <w:pict>
          <v:shape id="_x0000_s1027" type="#_x0000_t202" style="position:absolute;left:0;text-align:left;margin-left:-7.5pt;margin-top:387.75pt;width:178.85pt;height:9.7pt;z-index:251658240;mso-position-horizontal-relative:text;mso-position-vertical-relative:text" filled="f" stroked="f">
            <v:textbox style="mso-next-textbox:#_x0000_s1027">
              <w:txbxContent>
                <w:p w:rsidR="008B1EE7" w:rsidRDefault="008B1EE7" w:rsidP="008B1EE7">
                  <w:pPr>
                    <w:pStyle w:val="Heading2"/>
                    <w:jc w:val="center"/>
                    <w:rPr>
                      <w:rFonts w:cs="Titr"/>
                      <w:i/>
                      <w:iCs/>
                      <w:sz w:val="20"/>
                    </w:rPr>
                  </w:pPr>
                </w:p>
                <w:p w:rsidR="008B1EE7" w:rsidRDefault="008B1EE7" w:rsidP="008B1EE7">
                  <w:pPr>
                    <w:jc w:val="center"/>
                    <w:rPr>
                      <w:lang w:bidi="fa-IR"/>
                    </w:rPr>
                  </w:pPr>
                </w:p>
              </w:txbxContent>
            </v:textbox>
            <w10:wrap anchorx="page"/>
          </v:shape>
        </w:pict>
      </w:r>
    </w:p>
    <w:p w:rsidR="009A38C8" w:rsidRPr="00C03F65" w:rsidRDefault="00C03F65" w:rsidP="00C03F65">
      <w:pPr>
        <w:tabs>
          <w:tab w:val="left" w:pos="3675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sectPr w:rsidR="009A38C8" w:rsidRPr="00C03F65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E0E" w:rsidRDefault="00291E0E" w:rsidP="00BC6228">
      <w:r>
        <w:separator/>
      </w:r>
    </w:p>
  </w:endnote>
  <w:endnote w:type="continuationSeparator" w:id="0">
    <w:p w:rsidR="00291E0E" w:rsidRDefault="00291E0E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dakanian Mitra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3317EB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790E48">
        <w:pPr>
          <w:pStyle w:val="Footer"/>
          <w:jc w:val="center"/>
        </w:pPr>
        <w:fldSimple w:instr=" PAGE    \* MERGEFORMAT ">
          <w:r w:rsidR="003317EB">
            <w:rPr>
              <w:noProof/>
              <w:rtl/>
            </w:rPr>
            <w:t>1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E0E" w:rsidRDefault="00291E0E" w:rsidP="00BC6228">
      <w:r>
        <w:separator/>
      </w:r>
    </w:p>
  </w:footnote>
  <w:footnote w:type="continuationSeparator" w:id="0">
    <w:p w:rsidR="00291E0E" w:rsidRDefault="00291E0E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790E48">
    <w:pPr>
      <w:pStyle w:val="Header"/>
    </w:pPr>
    <w:r w:rsidRPr="00790E48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790E48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 xml:space="preserve">بسمه </w:t>
                </w: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30290"/>
    <w:multiLevelType w:val="hybridMultilevel"/>
    <w:tmpl w:val="1CE00A86"/>
    <w:lvl w:ilvl="0" w:tplc="6DB2C280">
      <w:numFmt w:val="bullet"/>
      <w:lvlText w:val=""/>
      <w:lvlJc w:val="left"/>
      <w:pPr>
        <w:ind w:left="720" w:hanging="360"/>
      </w:pPr>
      <w:rPr>
        <w:rFonts w:ascii="Symbol" w:eastAsia="Calibr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74E8A"/>
    <w:multiLevelType w:val="hybridMultilevel"/>
    <w:tmpl w:val="739CBB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CA3A87"/>
    <w:multiLevelType w:val="hybridMultilevel"/>
    <w:tmpl w:val="9202E6F0"/>
    <w:lvl w:ilvl="0" w:tplc="C3AAE374">
      <w:numFmt w:val="bullet"/>
      <w:lvlText w:val=""/>
      <w:lvlJc w:val="left"/>
      <w:pPr>
        <w:ind w:left="720" w:hanging="360"/>
      </w:pPr>
      <w:rPr>
        <w:rFonts w:ascii="Symbol" w:eastAsia="Calibr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506FB"/>
    <w:rsid w:val="00051B35"/>
    <w:rsid w:val="000D3629"/>
    <w:rsid w:val="000D6B6D"/>
    <w:rsid w:val="000D6C51"/>
    <w:rsid w:val="000F6257"/>
    <w:rsid w:val="00124EA2"/>
    <w:rsid w:val="00144678"/>
    <w:rsid w:val="00147EE8"/>
    <w:rsid w:val="00182518"/>
    <w:rsid w:val="00193EE0"/>
    <w:rsid w:val="00195B99"/>
    <w:rsid w:val="001A29D6"/>
    <w:rsid w:val="001A2F6E"/>
    <w:rsid w:val="001E19A0"/>
    <w:rsid w:val="001F46FF"/>
    <w:rsid w:val="002257F6"/>
    <w:rsid w:val="00240889"/>
    <w:rsid w:val="00267230"/>
    <w:rsid w:val="00275184"/>
    <w:rsid w:val="00290546"/>
    <w:rsid w:val="00291E0E"/>
    <w:rsid w:val="002A08CE"/>
    <w:rsid w:val="002C13A4"/>
    <w:rsid w:val="002E10C8"/>
    <w:rsid w:val="003317EB"/>
    <w:rsid w:val="003434D6"/>
    <w:rsid w:val="00377989"/>
    <w:rsid w:val="003E31BE"/>
    <w:rsid w:val="003F3E1D"/>
    <w:rsid w:val="00437EBD"/>
    <w:rsid w:val="0048271E"/>
    <w:rsid w:val="0048667E"/>
    <w:rsid w:val="00487970"/>
    <w:rsid w:val="004A085A"/>
    <w:rsid w:val="004E4D4C"/>
    <w:rsid w:val="004F1DD4"/>
    <w:rsid w:val="004F2B0D"/>
    <w:rsid w:val="00556D35"/>
    <w:rsid w:val="00557D97"/>
    <w:rsid w:val="00576C52"/>
    <w:rsid w:val="005A0F05"/>
    <w:rsid w:val="005B3362"/>
    <w:rsid w:val="005C2C6F"/>
    <w:rsid w:val="005D5337"/>
    <w:rsid w:val="005E1D4E"/>
    <w:rsid w:val="005F262E"/>
    <w:rsid w:val="005F4ABF"/>
    <w:rsid w:val="00662F33"/>
    <w:rsid w:val="00693F83"/>
    <w:rsid w:val="006A12CA"/>
    <w:rsid w:val="006C3DDB"/>
    <w:rsid w:val="006D7B52"/>
    <w:rsid w:val="00742D56"/>
    <w:rsid w:val="00786626"/>
    <w:rsid w:val="00787BA7"/>
    <w:rsid w:val="00790E48"/>
    <w:rsid w:val="00821EE6"/>
    <w:rsid w:val="00842CAC"/>
    <w:rsid w:val="00850413"/>
    <w:rsid w:val="008774C3"/>
    <w:rsid w:val="008A468B"/>
    <w:rsid w:val="008B1EE7"/>
    <w:rsid w:val="008C01AA"/>
    <w:rsid w:val="008E5191"/>
    <w:rsid w:val="008F3037"/>
    <w:rsid w:val="009400C1"/>
    <w:rsid w:val="00990372"/>
    <w:rsid w:val="009A38C8"/>
    <w:rsid w:val="009A6A9B"/>
    <w:rsid w:val="00A20586"/>
    <w:rsid w:val="00A93438"/>
    <w:rsid w:val="00AA578C"/>
    <w:rsid w:val="00AD5DA2"/>
    <w:rsid w:val="00AF70BE"/>
    <w:rsid w:val="00B115E5"/>
    <w:rsid w:val="00B832D1"/>
    <w:rsid w:val="00B8670E"/>
    <w:rsid w:val="00B96DC8"/>
    <w:rsid w:val="00BA1218"/>
    <w:rsid w:val="00BC6228"/>
    <w:rsid w:val="00BC6E3F"/>
    <w:rsid w:val="00BF778A"/>
    <w:rsid w:val="00C03F65"/>
    <w:rsid w:val="00C325B6"/>
    <w:rsid w:val="00C33988"/>
    <w:rsid w:val="00CA72BA"/>
    <w:rsid w:val="00CB67AB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A2ACA"/>
    <w:rsid w:val="00DE5D4D"/>
    <w:rsid w:val="00E51C75"/>
    <w:rsid w:val="00EB7883"/>
    <w:rsid w:val="00ED6D8D"/>
    <w:rsid w:val="00EF585B"/>
    <w:rsid w:val="00F16B2D"/>
    <w:rsid w:val="00F25022"/>
    <w:rsid w:val="00F323CB"/>
    <w:rsid w:val="00F66D93"/>
    <w:rsid w:val="00F8512D"/>
    <w:rsid w:val="00F907F7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8B1EE7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3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2F421F-8791-44F4-BADB-58CC8002D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3</cp:revision>
  <cp:lastPrinted>2014-10-28T08:44:00Z</cp:lastPrinted>
  <dcterms:created xsi:type="dcterms:W3CDTF">2014-11-25T06:49:00Z</dcterms:created>
  <dcterms:modified xsi:type="dcterms:W3CDTF">2014-11-30T09:59:00Z</dcterms:modified>
</cp:coreProperties>
</file>